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8066D" w14:textId="29CE7135" w:rsidR="004D6698" w:rsidRDefault="004D6698" w:rsidP="004D6698">
      <w:pPr>
        <w:pStyle w:val="CRCoverPage"/>
        <w:tabs>
          <w:tab w:val="right" w:pos="9639"/>
        </w:tabs>
        <w:spacing w:after="0"/>
        <w:rPr>
          <w:b/>
          <w:noProof/>
          <w:sz w:val="24"/>
        </w:rPr>
      </w:pPr>
      <w:r>
        <w:rPr>
          <w:b/>
          <w:noProof/>
          <w:sz w:val="24"/>
        </w:rPr>
        <w:t>3GPP TSG-SA WG6 Meeting #6</w:t>
      </w:r>
      <w:r w:rsidR="0092555C">
        <w:rPr>
          <w:b/>
          <w:noProof/>
          <w:sz w:val="24"/>
        </w:rPr>
        <w:t>5</w:t>
      </w:r>
      <w:r>
        <w:rPr>
          <w:b/>
          <w:noProof/>
          <w:sz w:val="24"/>
        </w:rPr>
        <w:tab/>
        <w:t>S6-</w:t>
      </w:r>
      <w:r w:rsidR="008D5A86" w:rsidRPr="008D5A86">
        <w:rPr>
          <w:b/>
          <w:noProof/>
          <w:sz w:val="24"/>
        </w:rPr>
        <w:t>250070</w:t>
      </w:r>
    </w:p>
    <w:p w14:paraId="40AB3D98" w14:textId="7A75B1A7" w:rsidR="004D6698" w:rsidRDefault="00C64983" w:rsidP="004D6698">
      <w:pPr>
        <w:pStyle w:val="CRCoverPage"/>
        <w:tabs>
          <w:tab w:val="right" w:pos="9639"/>
        </w:tabs>
        <w:spacing w:after="0"/>
        <w:rPr>
          <w:b/>
          <w:noProof/>
          <w:sz w:val="24"/>
        </w:rPr>
      </w:pPr>
      <w:r w:rsidRPr="00C64983">
        <w:rPr>
          <w:b/>
          <w:noProof/>
          <w:sz w:val="24"/>
        </w:rPr>
        <w:t>Athens, Greece</w:t>
      </w:r>
      <w:r w:rsidR="00105674" w:rsidRPr="00105674">
        <w:rPr>
          <w:b/>
          <w:noProof/>
          <w:sz w:val="24"/>
        </w:rPr>
        <w:t>,</w:t>
      </w:r>
      <w:r w:rsidR="004D6698">
        <w:rPr>
          <w:b/>
          <w:noProof/>
          <w:sz w:val="24"/>
        </w:rPr>
        <w:t xml:space="preserve"> </w:t>
      </w:r>
      <w:r w:rsidR="00672C66">
        <w:rPr>
          <w:b/>
          <w:noProof/>
          <w:sz w:val="24"/>
        </w:rPr>
        <w:t>1</w:t>
      </w:r>
      <w:r w:rsidR="008B6C81">
        <w:rPr>
          <w:b/>
          <w:noProof/>
          <w:sz w:val="24"/>
        </w:rPr>
        <w:t>7</w:t>
      </w:r>
      <w:r w:rsidR="004D6698">
        <w:rPr>
          <w:b/>
          <w:noProof/>
          <w:sz w:val="24"/>
          <w:vertAlign w:val="superscript"/>
        </w:rPr>
        <w:t>th</w:t>
      </w:r>
      <w:r w:rsidR="004D6698">
        <w:rPr>
          <w:b/>
          <w:noProof/>
          <w:sz w:val="24"/>
        </w:rPr>
        <w:t xml:space="preserve"> – </w:t>
      </w:r>
      <w:r w:rsidR="00105674">
        <w:rPr>
          <w:b/>
          <w:noProof/>
          <w:sz w:val="24"/>
        </w:rPr>
        <w:t>2</w:t>
      </w:r>
      <w:r w:rsidR="008B6C81">
        <w:rPr>
          <w:b/>
          <w:noProof/>
          <w:sz w:val="24"/>
        </w:rPr>
        <w:t>1</w:t>
      </w:r>
      <w:r w:rsidR="00930965">
        <w:rPr>
          <w:b/>
          <w:noProof/>
          <w:sz w:val="24"/>
          <w:vertAlign w:val="superscript"/>
        </w:rPr>
        <w:t>st</w:t>
      </w:r>
      <w:r w:rsidR="004D6698">
        <w:rPr>
          <w:b/>
          <w:noProof/>
          <w:sz w:val="24"/>
        </w:rPr>
        <w:t xml:space="preserve"> </w:t>
      </w:r>
      <w:r w:rsidR="008B6C81">
        <w:rPr>
          <w:b/>
          <w:noProof/>
          <w:sz w:val="24"/>
        </w:rPr>
        <w:t>Feb</w:t>
      </w:r>
      <w:r w:rsidR="004D6698">
        <w:rPr>
          <w:b/>
          <w:noProof/>
          <w:sz w:val="24"/>
        </w:rPr>
        <w:t xml:space="preserve"> 202</w:t>
      </w:r>
      <w:r w:rsidR="008B6C81">
        <w:rPr>
          <w:b/>
          <w:noProof/>
          <w:sz w:val="24"/>
        </w:rPr>
        <w:t>5</w:t>
      </w:r>
      <w:r w:rsidR="004D6698">
        <w:rPr>
          <w:b/>
          <w:noProof/>
          <w:sz w:val="24"/>
        </w:rPr>
        <w:tab/>
        <w:t>(revision of S6-24</w:t>
      </w:r>
      <w:r w:rsidR="00105674">
        <w:rPr>
          <w:b/>
          <w:noProof/>
          <w:sz w:val="24"/>
        </w:rPr>
        <w:t>5</w:t>
      </w:r>
      <w:r w:rsidR="004D6698">
        <w:rPr>
          <w:b/>
          <w:noProof/>
          <w:sz w:val="24"/>
        </w:rPr>
        <w:t>xxx)</w:t>
      </w:r>
    </w:p>
    <w:p w14:paraId="697CA546" w14:textId="77777777" w:rsidR="00B97703" w:rsidRDefault="00B97703">
      <w:pPr>
        <w:rPr>
          <w:rFonts w:ascii="Arial" w:hAnsi="Arial" w:cs="Arial"/>
        </w:rPr>
      </w:pPr>
    </w:p>
    <w:p w14:paraId="6DDD6291" w14:textId="1CB8A2C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65A9" w:rsidRPr="004E3939">
        <w:rPr>
          <w:rFonts w:ascii="Arial" w:hAnsi="Arial" w:cs="Arial"/>
          <w:b/>
          <w:sz w:val="22"/>
          <w:szCs w:val="22"/>
        </w:rPr>
        <w:t xml:space="preserve">LS </w:t>
      </w:r>
      <w:r w:rsidR="003265A9" w:rsidRPr="001A0D21">
        <w:rPr>
          <w:rFonts w:ascii="Arial" w:hAnsi="Arial" w:cs="Arial"/>
          <w:b/>
          <w:sz w:val="22"/>
          <w:szCs w:val="22"/>
        </w:rPr>
        <w:t xml:space="preserve">on </w:t>
      </w:r>
      <w:r w:rsidR="00630AA8">
        <w:rPr>
          <w:rFonts w:ascii="Arial" w:hAnsi="Arial" w:cs="Arial"/>
          <w:b/>
          <w:sz w:val="22"/>
          <w:szCs w:val="22"/>
        </w:rPr>
        <w:t xml:space="preserve">Dynamic </w:t>
      </w:r>
      <w:r w:rsidR="00F401E7">
        <w:rPr>
          <w:rFonts w:ascii="Arial" w:hAnsi="Arial" w:cs="Arial"/>
          <w:b/>
          <w:sz w:val="22"/>
          <w:szCs w:val="22"/>
        </w:rPr>
        <w:t>G</w:t>
      </w:r>
      <w:r w:rsidR="00630AA8">
        <w:rPr>
          <w:rFonts w:ascii="Arial" w:hAnsi="Arial" w:cs="Arial"/>
          <w:b/>
          <w:sz w:val="22"/>
          <w:szCs w:val="22"/>
        </w:rPr>
        <w:t xml:space="preserve">eneration </w:t>
      </w:r>
      <w:r w:rsidR="00F401E7">
        <w:rPr>
          <w:rFonts w:ascii="Arial" w:hAnsi="Arial" w:cs="Arial"/>
          <w:b/>
          <w:sz w:val="22"/>
          <w:szCs w:val="22"/>
        </w:rPr>
        <w:t>of AF specific UEID</w:t>
      </w:r>
    </w:p>
    <w:p w14:paraId="6DF36BBF" w14:textId="1DABDC5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3265A9">
        <w:rPr>
          <w:rFonts w:ascii="Arial" w:hAnsi="Arial" w:cs="Arial"/>
          <w:b/>
          <w:bCs/>
          <w:sz w:val="22"/>
          <w:szCs w:val="22"/>
        </w:rPr>
        <w:t>Rel-</w:t>
      </w:r>
      <w:r w:rsidR="0013482A">
        <w:rPr>
          <w:rFonts w:ascii="Arial" w:hAnsi="Arial" w:cs="Arial"/>
          <w:b/>
          <w:bCs/>
          <w:sz w:val="22"/>
          <w:szCs w:val="22"/>
        </w:rPr>
        <w:t>20</w:t>
      </w:r>
    </w:p>
    <w:bookmarkEnd w:id="0"/>
    <w:bookmarkEnd w:id="1"/>
    <w:bookmarkEnd w:id="2"/>
    <w:p w14:paraId="2E7963FE" w14:textId="5B9DEF5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5FB9">
        <w:rPr>
          <w:rFonts w:ascii="Arial" w:hAnsi="Arial" w:cs="Arial"/>
          <w:b/>
          <w:bCs/>
          <w:sz w:val="22"/>
          <w:szCs w:val="22"/>
        </w:rPr>
        <w:t xml:space="preserve">EDGEAPP, </w:t>
      </w:r>
      <w:bookmarkStart w:id="3" w:name="_Hlk189994566"/>
      <w:r w:rsidR="003265A9">
        <w:rPr>
          <w:rFonts w:ascii="Arial" w:hAnsi="Arial" w:cs="Arial"/>
          <w:b/>
          <w:bCs/>
          <w:sz w:val="22"/>
          <w:szCs w:val="22"/>
        </w:rPr>
        <w:t>SNAAPP</w:t>
      </w:r>
      <w:bookmarkEnd w:id="3"/>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4" w:name="OLE_LINK12"/>
      <w:bookmarkStart w:id="5" w:name="OLE_LINK13"/>
      <w:bookmarkStart w:id="6" w:name="OLE_LINK14"/>
      <w:r w:rsidR="00095BC2" w:rsidRPr="002748D8">
        <w:rPr>
          <w:rFonts w:ascii="Arial" w:hAnsi="Arial" w:cs="Arial"/>
          <w:b/>
          <w:bCs/>
          <w:color w:val="000000"/>
        </w:rPr>
        <w:t>3GPP TSG SA WG6</w:t>
      </w:r>
      <w:bookmarkEnd w:id="4"/>
      <w:bookmarkEnd w:id="5"/>
      <w:bookmarkEnd w:id="6"/>
    </w:p>
    <w:p w14:paraId="01147493" w14:textId="0A5EF3F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5A9">
        <w:rPr>
          <w:rFonts w:ascii="Arial" w:hAnsi="Arial" w:cs="Arial"/>
          <w:b/>
          <w:bCs/>
          <w:sz w:val="22"/>
          <w:szCs w:val="22"/>
        </w:rPr>
        <w:t>SA</w:t>
      </w:r>
      <w:r w:rsidR="00595FB9">
        <w:rPr>
          <w:rFonts w:ascii="Arial" w:hAnsi="Arial" w:cs="Arial"/>
          <w:b/>
          <w:bCs/>
          <w:sz w:val="22"/>
          <w:szCs w:val="22"/>
        </w:rPr>
        <w:t>2</w:t>
      </w:r>
    </w:p>
    <w:p w14:paraId="08C8D7FD" w14:textId="18F13D7A"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3265A9" w:rsidRPr="001A0D21">
        <w:rPr>
          <w:rFonts w:ascii="Arial" w:hAnsi="Arial" w:cs="Arial"/>
          <w:b/>
          <w:bCs/>
          <w:sz w:val="22"/>
          <w:szCs w:val="22"/>
        </w:rPr>
        <w:t>CT3</w:t>
      </w:r>
    </w:p>
    <w:bookmarkEnd w:id="7"/>
    <w:bookmarkEnd w:id="8"/>
    <w:p w14:paraId="1C12BB50" w14:textId="77777777" w:rsidR="00B97703" w:rsidRDefault="00B97703">
      <w:pPr>
        <w:spacing w:after="60"/>
        <w:ind w:left="1985" w:hanging="1985"/>
        <w:rPr>
          <w:rFonts w:ascii="Arial" w:hAnsi="Arial" w:cs="Arial"/>
          <w:bCs/>
        </w:rPr>
      </w:pPr>
    </w:p>
    <w:p w14:paraId="4009E3A9" w14:textId="3B8812F2" w:rsidR="00B97703" w:rsidRPr="004E3939" w:rsidRDefault="00B97703" w:rsidP="002A1EA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5FB9">
        <w:rPr>
          <w:rFonts w:ascii="Arial" w:hAnsi="Arial" w:cs="Arial"/>
          <w:b/>
          <w:bCs/>
          <w:sz w:val="22"/>
          <w:szCs w:val="22"/>
        </w:rPr>
        <w:t xml:space="preserve">Shahram </w:t>
      </w:r>
      <w:proofErr w:type="spellStart"/>
      <w:r w:rsidR="00595FB9">
        <w:rPr>
          <w:rFonts w:ascii="Arial" w:hAnsi="Arial" w:cs="Arial"/>
          <w:b/>
          <w:bCs/>
          <w:sz w:val="22"/>
          <w:szCs w:val="22"/>
        </w:rPr>
        <w:t>Mohajeri</w:t>
      </w:r>
      <w:r w:rsidR="002A1EA2">
        <w:rPr>
          <w:rFonts w:ascii="Arial" w:hAnsi="Arial" w:cs="Arial"/>
          <w:b/>
          <w:bCs/>
          <w:sz w:val="22"/>
          <w:szCs w:val="22"/>
        </w:rPr>
        <w:t>,</w:t>
      </w:r>
      <w:proofErr w:type="spellEnd"/>
      <w:r w:rsidR="002A1EA2">
        <w:rPr>
          <w:rFonts w:ascii="Arial" w:hAnsi="Arial" w:cs="Arial"/>
          <w:b/>
          <w:bCs/>
          <w:sz w:val="22"/>
          <w:szCs w:val="22"/>
        </w:rPr>
        <w:t xml:space="preserve"> </w:t>
      </w:r>
      <w:hyperlink r:id="rId7" w:history="1">
        <w:r w:rsidR="00F67125" w:rsidRPr="00746C18">
          <w:rPr>
            <w:rStyle w:val="Hyperlink"/>
            <w:rFonts w:ascii="Arial" w:hAnsi="Arial" w:cs="Arial"/>
            <w:b/>
            <w:bCs/>
            <w:sz w:val="22"/>
            <w:szCs w:val="22"/>
          </w:rPr>
          <w:t>sm7084@att.com</w:t>
        </w:r>
      </w:hyperlink>
      <w:r w:rsidR="002A1EA2">
        <w:rPr>
          <w:rFonts w:ascii="Arial" w:hAnsi="Arial" w:cs="Arial"/>
          <w:b/>
          <w:bCs/>
          <w:sz w:val="22"/>
          <w:szCs w:val="22"/>
        </w:rPr>
        <w:t xml:space="preserve"> </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88ACCD" w:rsidR="00B97703" w:rsidRPr="002748D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1EA2" w:rsidRPr="002748D8">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634F312" w14:textId="20451335" w:rsidR="00842B5A" w:rsidRDefault="002620F6" w:rsidP="000F6242">
      <w:pPr>
        <w:rPr>
          <w:lang w:val="nl-NL"/>
        </w:rPr>
      </w:pPr>
      <w:r>
        <w:rPr>
          <w:lang w:val="nl-NL"/>
        </w:rPr>
        <w:t xml:space="preserve">As part of </w:t>
      </w:r>
      <w:r w:rsidR="002A23FA">
        <w:rPr>
          <w:lang w:val="nl-NL"/>
        </w:rPr>
        <w:t xml:space="preserve">the </w:t>
      </w:r>
      <w:r>
        <w:rPr>
          <w:lang w:val="nl-NL"/>
        </w:rPr>
        <w:t xml:space="preserve">EDGEAPP work item, </w:t>
      </w:r>
      <w:r w:rsidR="002E1C31">
        <w:rPr>
          <w:lang w:val="nl-NL"/>
        </w:rPr>
        <w:t xml:space="preserve">SA6 </w:t>
      </w:r>
      <w:r>
        <w:rPr>
          <w:lang w:val="nl-NL"/>
        </w:rPr>
        <w:t xml:space="preserve">in </w:t>
      </w:r>
      <w:r w:rsidR="008D7C41" w:rsidRPr="008D7C41">
        <w:rPr>
          <w:lang w:val="nl-NL"/>
        </w:rPr>
        <w:t xml:space="preserve">23.558 clause 8.6.5 defined </w:t>
      </w:r>
      <w:r w:rsidR="00F24E27">
        <w:rPr>
          <w:lang w:val="nl-NL"/>
        </w:rPr>
        <w:t xml:space="preserve">the </w:t>
      </w:r>
      <w:r w:rsidR="008D7C41" w:rsidRPr="008D7C41">
        <w:rPr>
          <w:lang w:val="nl-NL"/>
        </w:rPr>
        <w:t xml:space="preserve">“UE Identifier API” which resulted in having SA2 specify NEF’s “AF specific UE ID retrieval” procedure </w:t>
      </w:r>
      <w:r w:rsidR="002E1C31">
        <w:rPr>
          <w:lang w:val="nl-NL"/>
        </w:rPr>
        <w:t xml:space="preserve">in </w:t>
      </w:r>
      <w:r w:rsidR="008D7C41" w:rsidRPr="008D7C41">
        <w:rPr>
          <w:lang w:val="nl-NL"/>
        </w:rPr>
        <w:t>23.502 clause 4.15.10</w:t>
      </w:r>
      <w:r w:rsidR="00D20571">
        <w:rPr>
          <w:lang w:val="nl-NL"/>
        </w:rPr>
        <w:t xml:space="preserve"> (and associated </w:t>
      </w:r>
      <w:r w:rsidR="00D20571" w:rsidRPr="00B75B70">
        <w:rPr>
          <w:lang w:val="nl-NL"/>
        </w:rPr>
        <w:t>Nnef_UEId_Get</w:t>
      </w:r>
      <w:r w:rsidR="00EE2864">
        <w:rPr>
          <w:lang w:val="nl-NL"/>
        </w:rPr>
        <w:t xml:space="preserve"> operation</w:t>
      </w:r>
      <w:r w:rsidR="00D20571">
        <w:rPr>
          <w:lang w:val="nl-NL"/>
        </w:rPr>
        <w:t>)</w:t>
      </w:r>
      <w:r w:rsidR="007C7EAD">
        <w:rPr>
          <w:lang w:val="nl-NL"/>
        </w:rPr>
        <w:t xml:space="preserve">. </w:t>
      </w:r>
      <w:r w:rsidR="00B01B92" w:rsidRPr="00B01B92">
        <w:rPr>
          <w:lang w:val="nl-NL"/>
        </w:rPr>
        <w:t xml:space="preserve">AF specific UE ID is a GPSI in External ID format </w:t>
      </w:r>
      <w:r w:rsidR="00AB5608">
        <w:rPr>
          <w:lang w:val="nl-NL"/>
        </w:rPr>
        <w:t>in order to</w:t>
      </w:r>
      <w:r w:rsidR="00B01B92" w:rsidRPr="00B01B92">
        <w:rPr>
          <w:lang w:val="nl-NL"/>
        </w:rPr>
        <w:t xml:space="preserve"> protect user</w:t>
      </w:r>
      <w:r w:rsidR="00AB5608">
        <w:rPr>
          <w:lang w:val="nl-NL"/>
        </w:rPr>
        <w:t>’</w:t>
      </w:r>
      <w:r w:rsidR="00B01B92" w:rsidRPr="00B01B92">
        <w:rPr>
          <w:lang w:val="nl-NL"/>
        </w:rPr>
        <w:t>s privacy</w:t>
      </w:r>
      <w:r w:rsidR="00AB5608">
        <w:rPr>
          <w:lang w:val="nl-NL"/>
        </w:rPr>
        <w:t xml:space="preserve"> when used by external A</w:t>
      </w:r>
      <w:r w:rsidR="00BB3A08">
        <w:rPr>
          <w:lang w:val="nl-NL"/>
        </w:rPr>
        <w:t>F</w:t>
      </w:r>
      <w:r w:rsidR="00AB5608">
        <w:rPr>
          <w:lang w:val="nl-NL"/>
        </w:rPr>
        <w:t>s</w:t>
      </w:r>
      <w:r w:rsidR="002353D3">
        <w:rPr>
          <w:lang w:val="nl-NL"/>
        </w:rPr>
        <w:t xml:space="preserve"> over NEF northbound APIs</w:t>
      </w:r>
      <w:r w:rsidR="00947BCE">
        <w:rPr>
          <w:lang w:val="nl-NL"/>
        </w:rPr>
        <w:t xml:space="preserve"> to target a UE.</w:t>
      </w:r>
    </w:p>
    <w:p w14:paraId="31C3A936" w14:textId="49CD1790" w:rsidR="00CB76C8" w:rsidRDefault="00700842" w:rsidP="000F39BD">
      <w:pPr>
        <w:rPr>
          <w:lang w:val="nl-NL"/>
        </w:rPr>
      </w:pPr>
      <w:r>
        <w:rPr>
          <w:lang w:val="nl-NL"/>
        </w:rPr>
        <w:t>Step 10</w:t>
      </w:r>
      <w:r w:rsidR="009D2E2E">
        <w:rPr>
          <w:lang w:val="nl-NL"/>
        </w:rPr>
        <w:t xml:space="preserve"> of the </w:t>
      </w:r>
      <w:r w:rsidR="000F39BD" w:rsidRPr="000F39BD">
        <w:rPr>
          <w:lang w:val="nl-NL"/>
        </w:rPr>
        <w:t xml:space="preserve">“AF specific UE ID retrieval” procedure </w:t>
      </w:r>
      <w:r w:rsidR="009D2E2E">
        <w:rPr>
          <w:lang w:val="nl-NL"/>
        </w:rPr>
        <w:t xml:space="preserve">as specified </w:t>
      </w:r>
      <w:r w:rsidR="000F39BD" w:rsidRPr="000F39BD">
        <w:rPr>
          <w:lang w:val="nl-NL"/>
        </w:rPr>
        <w:t>in 23.502 clause 4.15.10, doesn’t specify the case where UDM may not be able to find the AF specific UE ID</w:t>
      </w:r>
      <w:r w:rsidR="00CB76C8">
        <w:rPr>
          <w:lang w:val="nl-NL"/>
        </w:rPr>
        <w:t xml:space="preserve"> in the subscriber’s record (see step 10 </w:t>
      </w:r>
      <w:r w:rsidR="006C2ECC">
        <w:rPr>
          <w:lang w:val="nl-NL"/>
        </w:rPr>
        <w:t>of</w:t>
      </w:r>
      <w:r w:rsidR="006C2ECC" w:rsidRPr="000F39BD">
        <w:rPr>
          <w:lang w:val="nl-NL"/>
        </w:rPr>
        <w:t xml:space="preserve"> clause 4.15.10</w:t>
      </w:r>
      <w:r w:rsidR="00F851EB">
        <w:rPr>
          <w:lang w:val="nl-NL"/>
        </w:rPr>
        <w:t xml:space="preserve"> </w:t>
      </w:r>
      <w:r w:rsidR="00CB76C8">
        <w:rPr>
          <w:lang w:val="nl-NL"/>
        </w:rPr>
        <w:t>as copy/paste</w:t>
      </w:r>
      <w:r w:rsidR="00B36DAD">
        <w:rPr>
          <w:lang w:val="nl-NL"/>
        </w:rPr>
        <w:t>d</w:t>
      </w:r>
      <w:r w:rsidR="00CB76C8">
        <w:rPr>
          <w:lang w:val="nl-NL"/>
        </w:rPr>
        <w:t xml:space="preserve"> below):</w:t>
      </w:r>
    </w:p>
    <w:p w14:paraId="1338C472" w14:textId="252C70F9" w:rsidR="00403775" w:rsidRPr="000F39BD" w:rsidRDefault="000F0969" w:rsidP="009930DD">
      <w:pPr>
        <w:shd w:val="clear" w:color="auto" w:fill="FFF2CC" w:themeFill="accent4" w:themeFillTint="33"/>
        <w:rPr>
          <w:lang w:val="nl-NL"/>
        </w:rPr>
      </w:pPr>
      <w:r>
        <w:rPr>
          <w:noProof/>
        </w:rPr>
        <mc:AlternateContent>
          <mc:Choice Requires="wps">
            <w:drawing>
              <wp:anchor distT="0" distB="0" distL="114300" distR="114300" simplePos="0" relativeHeight="251659264" behindDoc="0" locked="0" layoutInCell="1" allowOverlap="1" wp14:anchorId="34F6CF35" wp14:editId="7739A1DA">
                <wp:simplePos x="0" y="0"/>
                <wp:positionH relativeFrom="column">
                  <wp:posOffset>317271</wp:posOffset>
                </wp:positionH>
                <wp:positionV relativeFrom="paragraph">
                  <wp:posOffset>3489401</wp:posOffset>
                </wp:positionV>
                <wp:extent cx="5257801" cy="241402"/>
                <wp:effectExtent l="0" t="0" r="0" b="0"/>
                <wp:wrapNone/>
                <wp:docPr id="7" name="TextBox 6">
                  <a:extLst xmlns:a="http://schemas.openxmlformats.org/drawingml/2006/main">
                    <a:ext uri="{FF2B5EF4-FFF2-40B4-BE49-F238E27FC236}">
                      <a16:creationId xmlns:a16="http://schemas.microsoft.com/office/drawing/2014/main" id="{6A0F5064-BBE0-A591-41B0-A2EF27B498E9}"/>
                    </a:ext>
                  </a:extLst>
                </wp:docPr>
                <wp:cNvGraphicFramePr/>
                <a:graphic xmlns:a="http://schemas.openxmlformats.org/drawingml/2006/main">
                  <a:graphicData uri="http://schemas.microsoft.com/office/word/2010/wordprocessingShape">
                    <wps:wsp>
                      <wps:cNvSpPr txBox="1"/>
                      <wps:spPr>
                        <a:xfrm>
                          <a:off x="0" y="0"/>
                          <a:ext cx="5257801" cy="241402"/>
                        </a:xfrm>
                        <a:prstGeom prst="rect">
                          <a:avLst/>
                        </a:prstGeom>
                        <a:noFill/>
                      </wps:spPr>
                      <wps:txbx>
                        <w:txbxContent>
                          <w:p w14:paraId="4B14BA0C" w14:textId="77777777" w:rsidR="000F0969" w:rsidRDefault="000F0969" w:rsidP="000F0969">
                            <w:pPr>
                              <w:kinsoku w:val="0"/>
                              <w:spacing w:after="240"/>
                              <w:jc w:val="center"/>
                              <w:rPr>
                                <w:rFonts w:ascii="Arial" w:eastAsia="SimSun" w:hAnsi="Arial"/>
                                <w:color w:val="000000" w:themeColor="text1"/>
                                <w:kern w:val="24"/>
                                <w:sz w:val="24"/>
                                <w:szCs w:val="24"/>
                              </w:rPr>
                            </w:pPr>
                            <w:r>
                              <w:rPr>
                                <w:rFonts w:ascii="Arial" w:eastAsia="SimSun" w:hAnsi="Arial"/>
                                <w:color w:val="000000" w:themeColor="text1"/>
                                <w:kern w:val="24"/>
                              </w:rPr>
                              <w:t>23.502- Figure 4.15.10-1: AF specific UE ID retrieval</w:t>
                            </w:r>
                          </w:p>
                        </w:txbxContent>
                      </wps:txbx>
                      <wps:bodyPr wrap="square">
                        <a:noAutofit/>
                      </wps:bodyPr>
                    </wps:wsp>
                  </a:graphicData>
                </a:graphic>
                <wp14:sizeRelV relativeFrom="margin">
                  <wp14:pctHeight>0</wp14:pctHeight>
                </wp14:sizeRelV>
              </wp:anchor>
            </w:drawing>
          </mc:Choice>
          <mc:Fallback>
            <w:pict>
              <v:shapetype w14:anchorId="34F6CF35" id="_x0000_t202" coordsize="21600,21600" o:spt="202" path="m,l,21600r21600,l21600,xe">
                <v:stroke joinstyle="miter"/>
                <v:path gradientshapeok="t" o:connecttype="rect"/>
              </v:shapetype>
              <v:shape id="TextBox 6" o:spid="_x0000_s1026" type="#_x0000_t202" style="position:absolute;margin-left:25pt;margin-top:274.75pt;width:414pt;height:1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" filled="f" stroked="f">
                <v:textbox>
                  <w:txbxContent>
                    <w:p w14:paraId="4B14BA0C" w14:textId="77777777" w:rsidR="000F0969" w:rsidRDefault="000F0969" w:rsidP="000F0969">
                      <w:pPr>
                        <w:kinsoku w:val="0"/>
                        <w:spacing w:after="240"/>
                        <w:jc w:val="center"/>
                        <w:rPr>
                          <w:rFonts w:ascii="Arial" w:eastAsia="SimSun" w:hAnsi="Arial"/>
                          <w:color w:val="000000" w:themeColor="text1"/>
                          <w:kern w:val="24"/>
                          <w:sz w:val="24"/>
                          <w:szCs w:val="24"/>
                        </w:rPr>
                      </w:pPr>
                      <w:r>
                        <w:rPr>
                          <w:rFonts w:ascii="Arial" w:eastAsia="SimSun" w:hAnsi="Arial"/>
                          <w:color w:val="000000" w:themeColor="text1"/>
                          <w:kern w:val="24"/>
                        </w:rPr>
                        <w:t>23.502- Figure 4.15.10-1: AF specific UE ID retrieval</w:t>
                      </w:r>
                    </w:p>
                  </w:txbxContent>
                </v:textbox>
              </v:shape>
            </w:pict>
          </mc:Fallback>
        </mc:AlternateContent>
      </w:r>
      <w:r w:rsidR="00403775" w:rsidRPr="00403775">
        <w:rPr>
          <w:lang w:val="en-US"/>
        </w:rPr>
        <w:object w:dxaOrig="8984" w:dyaOrig="5880" w14:anchorId="71DDB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9.3pt;height:293.75pt" o:ole="">
            <v:imagedata r:id="rId9" o:title=""/>
          </v:shape>
          <o:OLEObject Type="Embed" ProgID="Visio.Drawing.15" ShapeID="_x0000_i1030" DrawAspect="Content" ObjectID="_1800610204" r:id="rId10"/>
        </w:object>
      </w:r>
    </w:p>
    <w:p w14:paraId="288AF304" w14:textId="41CF4B02" w:rsidR="00D94C54" w:rsidRPr="00C52485" w:rsidRDefault="006A3B8E" w:rsidP="00064DA5">
      <w:pPr>
        <w:ind w:left="284"/>
        <w:rPr>
          <w:i/>
          <w:iCs/>
          <w:lang w:val="nl-NL"/>
        </w:rPr>
      </w:pPr>
      <w:r>
        <w:rPr>
          <w:i/>
          <w:iCs/>
          <w:lang w:val="nl-NL"/>
        </w:rPr>
        <w:t>“</w:t>
      </w:r>
      <w:r w:rsidR="000F39BD" w:rsidRPr="00C52485">
        <w:rPr>
          <w:i/>
          <w:iCs/>
          <w:lang w:val="nl-NL"/>
        </w:rPr>
        <w:t>10.</w:t>
      </w:r>
      <w:r w:rsidR="00227464">
        <w:rPr>
          <w:i/>
          <w:iCs/>
          <w:lang w:val="nl-NL"/>
        </w:rPr>
        <w:t xml:space="preserve"> </w:t>
      </w:r>
      <w:r w:rsidR="000F39BD" w:rsidRPr="00C52485">
        <w:rPr>
          <w:i/>
          <w:iCs/>
          <w:lang w:val="nl-NL"/>
        </w:rPr>
        <w:t>The UDM responds to the NEF with an AF specific UE Identifier represented as an External Identifier for the UE which is uniquely associated with the Application Port ID, MTC Provider Information or AF Identifier</w:t>
      </w:r>
      <w:r w:rsidR="00B77591" w:rsidRPr="00C52485">
        <w:rPr>
          <w:i/>
          <w:iCs/>
          <w:lang w:val="nl-NL"/>
        </w:rPr>
        <w:t>.</w:t>
      </w:r>
      <w:r>
        <w:rPr>
          <w:i/>
          <w:iCs/>
          <w:lang w:val="nl-NL"/>
        </w:rPr>
        <w:t>”</w:t>
      </w:r>
    </w:p>
    <w:p w14:paraId="66A2B582" w14:textId="22DC2E18" w:rsidR="0099222E" w:rsidRDefault="0099222E" w:rsidP="0099222E">
      <w:pPr>
        <w:rPr>
          <w:lang w:val="nl-NL"/>
        </w:rPr>
      </w:pPr>
      <w:r>
        <w:rPr>
          <w:lang w:val="nl-NL"/>
        </w:rPr>
        <w:lastRenderedPageBreak/>
        <w:t xml:space="preserve">On the other hand, stage 3 </w:t>
      </w:r>
      <w:r w:rsidR="009E6166">
        <w:rPr>
          <w:lang w:val="nl-NL"/>
        </w:rPr>
        <w:t xml:space="preserve">in </w:t>
      </w:r>
      <w:r w:rsidR="009E6166" w:rsidRPr="009E6166">
        <w:rPr>
          <w:lang w:val="nl-NL"/>
        </w:rPr>
        <w:t>29.522 clause 4.4.32.2 “Retrieve AF specific UE ID service operation” states that UDM would reply to NEF with a "404 Not Found" error status code</w:t>
      </w:r>
      <w:r w:rsidR="002E09D9">
        <w:rPr>
          <w:lang w:val="nl-NL"/>
        </w:rPr>
        <w:t xml:space="preserve"> if </w:t>
      </w:r>
      <w:r w:rsidR="00B15F4D" w:rsidRPr="009E6166">
        <w:rPr>
          <w:lang w:val="nl-NL"/>
        </w:rPr>
        <w:t xml:space="preserve">AF specific </w:t>
      </w:r>
      <w:r w:rsidR="00B15F4D">
        <w:rPr>
          <w:lang w:val="nl-NL"/>
        </w:rPr>
        <w:t>UE ID is</w:t>
      </w:r>
      <w:r w:rsidR="00622E30">
        <w:rPr>
          <w:lang w:val="nl-NL"/>
        </w:rPr>
        <w:t xml:space="preserve"> not available (</w:t>
      </w:r>
      <w:r w:rsidR="00BB2D92">
        <w:rPr>
          <w:lang w:val="nl-NL"/>
        </w:rPr>
        <w:t xml:space="preserve">see related paragraph from </w:t>
      </w:r>
      <w:r w:rsidR="00BB2D92" w:rsidRPr="009E6166">
        <w:rPr>
          <w:lang w:val="nl-NL"/>
        </w:rPr>
        <w:t>clause 4.4.32.2</w:t>
      </w:r>
      <w:r w:rsidR="00BB2D92">
        <w:rPr>
          <w:lang w:val="nl-NL"/>
        </w:rPr>
        <w:t xml:space="preserve"> </w:t>
      </w:r>
      <w:r w:rsidR="00A766F8">
        <w:rPr>
          <w:lang w:val="nl-NL"/>
        </w:rPr>
        <w:t>copy/pasted below):</w:t>
      </w:r>
    </w:p>
    <w:p w14:paraId="1C442FA4" w14:textId="0E7C7F31" w:rsidR="006A3B8E" w:rsidRPr="00447DAE" w:rsidRDefault="006A3B8E" w:rsidP="00447DAE">
      <w:pPr>
        <w:ind w:left="284"/>
        <w:rPr>
          <w:i/>
          <w:iCs/>
          <w:lang w:val="nl-NL"/>
        </w:rPr>
      </w:pPr>
      <w:r>
        <w:rPr>
          <w:i/>
          <w:iCs/>
          <w:lang w:val="nl-NL"/>
        </w:rPr>
        <w:t>“</w:t>
      </w:r>
      <w:r w:rsidRPr="006A3B8E">
        <w:rPr>
          <w:i/>
          <w:iCs/>
          <w:lang w:val="nl-NL"/>
        </w:rPr>
        <w:t>If the UDM indicates that the requested UE Identifier is not available in the subscription data, the NEF shall respond to the AF with a "404 Not Found" error status code</w:t>
      </w:r>
      <w:r w:rsidRPr="00C52485">
        <w:rPr>
          <w:i/>
          <w:iCs/>
          <w:lang w:val="nl-NL"/>
        </w:rPr>
        <w:t>.</w:t>
      </w:r>
      <w:r>
        <w:rPr>
          <w:i/>
          <w:iCs/>
          <w:lang w:val="nl-NL"/>
        </w:rPr>
        <w:t>”</w:t>
      </w:r>
    </w:p>
    <w:p w14:paraId="26676C86" w14:textId="57C57054" w:rsidR="00D66E11" w:rsidRDefault="00B61FDC" w:rsidP="00842B5A">
      <w:r>
        <w:t xml:space="preserve">Given that </w:t>
      </w:r>
      <w:r w:rsidR="00A673D5">
        <w:t xml:space="preserve">23.502 </w:t>
      </w:r>
      <w:r>
        <w:t xml:space="preserve">doesn’t </w:t>
      </w:r>
      <w:r w:rsidR="00AB6C8B" w:rsidRPr="00AB6C8B">
        <w:t>specify how “AF Specific UEIDs” are created and stored in the subscriber’s record in UDM/UD</w:t>
      </w:r>
      <w:r w:rsidR="007D6C47">
        <w:t xml:space="preserve">R, </w:t>
      </w:r>
      <w:r w:rsidR="00F946DD">
        <w:t xml:space="preserve">may </w:t>
      </w:r>
      <w:r w:rsidR="007D6C47">
        <w:t xml:space="preserve">lead </w:t>
      </w:r>
      <w:r w:rsidR="00F946DD">
        <w:t>one</w:t>
      </w:r>
      <w:r w:rsidR="007D6C47">
        <w:t xml:space="preserve"> to assume that, </w:t>
      </w:r>
      <w:r w:rsidR="007D6C47" w:rsidRPr="00AB6C8B">
        <w:t>“AF Specific UEIDs”</w:t>
      </w:r>
      <w:r w:rsidR="00881824">
        <w:t xml:space="preserve"> may be preloaded in subscriber records which is not a </w:t>
      </w:r>
      <w:r w:rsidR="009F725D">
        <w:t xml:space="preserve">workable solution due to </w:t>
      </w:r>
      <w:r w:rsidR="002531D5">
        <w:t xml:space="preserve">the </w:t>
      </w:r>
      <w:r w:rsidR="00314F3F">
        <w:t xml:space="preserve">hundred millions </w:t>
      </w:r>
      <w:r w:rsidR="009F725D">
        <w:t>number of subscriber records and dynamic nature of</w:t>
      </w:r>
      <w:r w:rsidR="002415E9">
        <w:t xml:space="preserve"> </w:t>
      </w:r>
      <w:r w:rsidR="00CD278E">
        <w:t>AFs being onboarded on to the MNOs CAPIF/NEF</w:t>
      </w:r>
      <w:r w:rsidR="00CC7A8B">
        <w:t xml:space="preserve"> platform </w:t>
      </w:r>
      <w:r w:rsidR="004F5C4D">
        <w:t xml:space="preserve">and also dynamic nature of </w:t>
      </w:r>
      <w:r w:rsidR="002415E9" w:rsidRPr="00AB6C8B">
        <w:t>“AF Specific UEIDs”</w:t>
      </w:r>
      <w:r w:rsidR="004F5C4D">
        <w:t xml:space="preserve"> which maybe removed per </w:t>
      </w:r>
      <w:r w:rsidR="00822BB7">
        <w:t xml:space="preserve">subscriber’s </w:t>
      </w:r>
      <w:r w:rsidR="00BB031C">
        <w:t>request</w:t>
      </w:r>
      <w:r w:rsidR="00822BB7">
        <w:t xml:space="preserve">. </w:t>
      </w:r>
    </w:p>
    <w:p w14:paraId="02B857F9" w14:textId="6EE6957A" w:rsidR="00822BB7" w:rsidRDefault="00822BB7" w:rsidP="00842B5A">
      <w:r>
        <w:t xml:space="preserve">Additionally, </w:t>
      </w:r>
      <w:r w:rsidR="005F540E">
        <w:t>l</w:t>
      </w:r>
      <w:r w:rsidR="00F11B2F" w:rsidRPr="00F11B2F">
        <w:t>eaving it unspecified</w:t>
      </w:r>
      <w:r w:rsidR="00BB031C">
        <w:t xml:space="preserve"> (as to how </w:t>
      </w:r>
      <w:r w:rsidR="00BB031C" w:rsidRPr="00AB6C8B">
        <w:t>AF Specific UEIDs</w:t>
      </w:r>
      <w:r w:rsidR="00BB031C">
        <w:t xml:space="preserve"> are generated)</w:t>
      </w:r>
      <w:r w:rsidR="00F11B2F" w:rsidRPr="00F11B2F">
        <w:t>, doesn’t help the industry which needs a consistent</w:t>
      </w:r>
      <w:r w:rsidR="00F11B2F">
        <w:t xml:space="preserve"> and reliable</w:t>
      </w:r>
      <w:r w:rsidR="00F11B2F" w:rsidRPr="00F11B2F">
        <w:t xml:space="preserve"> method of retrieving such an opaque UEID which on one hand avoids user privacy issues (vs </w:t>
      </w:r>
      <w:r w:rsidR="00167788">
        <w:t xml:space="preserve">using </w:t>
      </w:r>
      <w:r w:rsidR="00F11B2F" w:rsidRPr="00F11B2F">
        <w:t>MSISDN</w:t>
      </w:r>
      <w:r w:rsidR="00167788">
        <w:t xml:space="preserve"> over NEF APIs</w:t>
      </w:r>
      <w:r w:rsidR="00F11B2F" w:rsidRPr="00F11B2F">
        <w:t xml:space="preserve">) and on the other can </w:t>
      </w:r>
      <w:r w:rsidR="00B46603">
        <w:t>reliably</w:t>
      </w:r>
      <w:r w:rsidR="00F11B2F" w:rsidRPr="00F11B2F">
        <w:t xml:space="preserve"> be used by the AF to identify the UE across PDU sessions (vs UE IP address which changes)</w:t>
      </w:r>
      <w:r w:rsidR="00CB4093">
        <w:t>.</w:t>
      </w:r>
    </w:p>
    <w:p w14:paraId="18C25573" w14:textId="4AC8F0BE" w:rsidR="000A6C42" w:rsidRPr="001B79F4" w:rsidRDefault="000A6C42" w:rsidP="00842B5A">
      <w:pPr>
        <w:rPr>
          <w:lang w:val="nl-NL"/>
        </w:rPr>
      </w:pPr>
      <w:r w:rsidRPr="004C3044">
        <w:rPr>
          <w:lang w:val="nl-NL"/>
        </w:rPr>
        <w:t>App developers need a consistent behavior from NEF APIs across MNOs. Hence, leaving it unspecified leads to inconsistenc</w:t>
      </w:r>
      <w:r w:rsidR="007418E8">
        <w:rPr>
          <w:lang w:val="nl-NL"/>
        </w:rPr>
        <w:t>ies</w:t>
      </w:r>
      <w:r w:rsidRPr="004C3044">
        <w:rPr>
          <w:lang w:val="nl-NL"/>
        </w:rPr>
        <w:t xml:space="preserve"> in NEF API implementations and in turn diminish</w:t>
      </w:r>
      <w:r w:rsidR="005C2F97">
        <w:rPr>
          <w:lang w:val="nl-NL"/>
        </w:rPr>
        <w:t>es</w:t>
      </w:r>
      <w:r w:rsidRPr="004C3044">
        <w:rPr>
          <w:lang w:val="nl-NL"/>
        </w:rPr>
        <w:t xml:space="preserve"> </w:t>
      </w:r>
      <w:r w:rsidR="005C2F97">
        <w:rPr>
          <w:lang w:val="nl-NL"/>
        </w:rPr>
        <w:t xml:space="preserve">the </w:t>
      </w:r>
      <w:r w:rsidRPr="004C3044">
        <w:rPr>
          <w:lang w:val="nl-NL"/>
        </w:rPr>
        <w:t>AF Specific UEID</w:t>
      </w:r>
      <w:r w:rsidR="00A217EA">
        <w:rPr>
          <w:lang w:val="nl-NL"/>
        </w:rPr>
        <w:t>’</w:t>
      </w:r>
      <w:r w:rsidRPr="004C3044">
        <w:rPr>
          <w:lang w:val="nl-NL"/>
        </w:rPr>
        <w:t>s usefulness</w:t>
      </w:r>
      <w:r w:rsidR="00A217EA">
        <w:rPr>
          <w:lang w:val="nl-NL"/>
        </w:rPr>
        <w:t xml:space="preserve"> </w:t>
      </w:r>
      <w:r w:rsidR="0043060C">
        <w:rPr>
          <w:lang w:val="nl-NL"/>
        </w:rPr>
        <w:t>for A</w:t>
      </w:r>
      <w:r w:rsidR="00385BB0">
        <w:rPr>
          <w:lang w:val="nl-NL"/>
        </w:rPr>
        <w:t>F</w:t>
      </w:r>
      <w:r w:rsidR="0013794A">
        <w:rPr>
          <w:lang w:val="nl-NL"/>
        </w:rPr>
        <w:t xml:space="preserve">s using SA6 defined APIs (e.g. </w:t>
      </w:r>
      <w:r w:rsidR="0003338D">
        <w:rPr>
          <w:lang w:val="nl-NL"/>
        </w:rPr>
        <w:t>“</w:t>
      </w:r>
      <w:r w:rsidR="0013794A" w:rsidRPr="008D7C41">
        <w:rPr>
          <w:lang w:val="nl-NL"/>
        </w:rPr>
        <w:t>UE Identifier API</w:t>
      </w:r>
      <w:r w:rsidR="0003338D">
        <w:rPr>
          <w:lang w:val="nl-NL"/>
        </w:rPr>
        <w:t>”</w:t>
      </w:r>
      <w:r w:rsidR="00943675">
        <w:rPr>
          <w:lang w:val="nl-NL"/>
        </w:rPr>
        <w:t xml:space="preserve"> </w:t>
      </w:r>
      <w:r w:rsidR="006A10B7">
        <w:rPr>
          <w:lang w:val="nl-NL"/>
        </w:rPr>
        <w:t>defined</w:t>
      </w:r>
      <w:r w:rsidR="0003338D">
        <w:rPr>
          <w:lang w:val="nl-NL"/>
        </w:rPr>
        <w:t xml:space="preserve"> </w:t>
      </w:r>
      <w:r w:rsidR="00943675">
        <w:rPr>
          <w:lang w:val="nl-NL"/>
        </w:rPr>
        <w:t xml:space="preserve">in EDGEAPP and general-purpose </w:t>
      </w:r>
      <w:r w:rsidR="006A10B7">
        <w:rPr>
          <w:lang w:val="nl-NL"/>
        </w:rPr>
        <w:t xml:space="preserve">northbound </w:t>
      </w:r>
      <w:r w:rsidR="00943675">
        <w:rPr>
          <w:lang w:val="nl-NL"/>
        </w:rPr>
        <w:t xml:space="preserve">APIs </w:t>
      </w:r>
      <w:r w:rsidR="0003338D">
        <w:rPr>
          <w:lang w:val="nl-NL"/>
        </w:rPr>
        <w:t xml:space="preserve">used as part of </w:t>
      </w:r>
      <w:r w:rsidR="0003338D" w:rsidRPr="0003338D">
        <w:rPr>
          <w:lang w:val="nl-NL"/>
        </w:rPr>
        <w:t>SNAAPP</w:t>
      </w:r>
      <w:r w:rsidR="00385BB0">
        <w:rPr>
          <w:lang w:val="nl-NL"/>
        </w:rPr>
        <w:t>).</w:t>
      </w:r>
    </w:p>
    <w:p w14:paraId="153D1608" w14:textId="520F58CD" w:rsidR="001E685A" w:rsidRDefault="001E685A" w:rsidP="00842B5A">
      <w:pPr>
        <w:rPr>
          <w:lang w:val="nl-NL"/>
        </w:rPr>
      </w:pPr>
      <w:r>
        <w:rPr>
          <w:lang w:val="nl-NL"/>
        </w:rPr>
        <w:t xml:space="preserve">Given </w:t>
      </w:r>
      <w:r w:rsidR="00450032">
        <w:rPr>
          <w:lang w:val="nl-NL"/>
        </w:rPr>
        <w:t>the above</w:t>
      </w:r>
      <w:r w:rsidR="00234E32">
        <w:rPr>
          <w:lang w:val="nl-NL"/>
        </w:rPr>
        <w:t xml:space="preserve">, there is a need for </w:t>
      </w:r>
      <w:r w:rsidR="00714AC3" w:rsidRPr="00714AC3">
        <w:rPr>
          <w:lang w:val="nl-NL"/>
        </w:rPr>
        <w:t xml:space="preserve">a mechanism enabling </w:t>
      </w:r>
      <w:r w:rsidR="00D9628C">
        <w:rPr>
          <w:lang w:val="nl-NL"/>
        </w:rPr>
        <w:t>the</w:t>
      </w:r>
      <w:r w:rsidR="00714AC3" w:rsidRPr="00714AC3">
        <w:rPr>
          <w:lang w:val="nl-NL"/>
        </w:rPr>
        <w:t xml:space="preserve"> </w:t>
      </w:r>
      <w:r w:rsidR="001A5413">
        <w:rPr>
          <w:lang w:val="nl-NL"/>
        </w:rPr>
        <w:t xml:space="preserve">dynamic </w:t>
      </w:r>
      <w:r w:rsidR="00EF5DB2">
        <w:rPr>
          <w:lang w:val="nl-NL"/>
        </w:rPr>
        <w:t>generation</w:t>
      </w:r>
      <w:r w:rsidR="00714AC3" w:rsidRPr="00714AC3">
        <w:rPr>
          <w:lang w:val="nl-NL"/>
        </w:rPr>
        <w:t xml:space="preserve"> </w:t>
      </w:r>
      <w:r w:rsidR="003C7128">
        <w:rPr>
          <w:lang w:val="nl-NL"/>
        </w:rPr>
        <w:t xml:space="preserve">and storage </w:t>
      </w:r>
      <w:r w:rsidR="00D9628C">
        <w:rPr>
          <w:lang w:val="nl-NL"/>
        </w:rPr>
        <w:t xml:space="preserve">of </w:t>
      </w:r>
      <w:r w:rsidR="0026681A">
        <w:rPr>
          <w:lang w:val="nl-NL"/>
        </w:rPr>
        <w:t xml:space="preserve">the </w:t>
      </w:r>
      <w:r w:rsidR="00D9628C" w:rsidRPr="00AB6C8B">
        <w:t>AF Specific UEIDs</w:t>
      </w:r>
      <w:r w:rsidR="00D9628C">
        <w:t xml:space="preserve"> </w:t>
      </w:r>
      <w:r w:rsidR="00D9628C">
        <w:rPr>
          <w:lang w:val="nl-NL"/>
        </w:rPr>
        <w:t>when it doesn’t exist in</w:t>
      </w:r>
      <w:r w:rsidR="00316159">
        <w:rPr>
          <w:lang w:val="nl-NL"/>
        </w:rPr>
        <w:t xml:space="preserve"> UDM/UDR </w:t>
      </w:r>
      <w:r w:rsidR="00EF5DB2">
        <w:rPr>
          <w:lang w:val="nl-NL"/>
        </w:rPr>
        <w:t>upon</w:t>
      </w:r>
      <w:r w:rsidR="00316159">
        <w:rPr>
          <w:lang w:val="nl-NL"/>
        </w:rPr>
        <w:t xml:space="preserve"> </w:t>
      </w:r>
      <w:r w:rsidR="00B75B70" w:rsidRPr="00B75B70">
        <w:rPr>
          <w:lang w:val="nl-NL"/>
        </w:rPr>
        <w:t>Nnef_UEId_Get</w:t>
      </w:r>
      <w:r w:rsidR="00B75B70">
        <w:rPr>
          <w:lang w:val="nl-NL"/>
        </w:rPr>
        <w:t xml:space="preserve"> invo</w:t>
      </w:r>
      <w:r w:rsidR="00EF5DB2">
        <w:rPr>
          <w:lang w:val="nl-NL"/>
        </w:rPr>
        <w:t>ction</w:t>
      </w:r>
      <w:r w:rsidR="00714AC3" w:rsidRPr="00714AC3">
        <w:rPr>
          <w:lang w:val="nl-NL"/>
        </w:rPr>
        <w:t>.</w:t>
      </w:r>
    </w:p>
    <w:p w14:paraId="3D3A7141" w14:textId="073D3B09" w:rsidR="00842B5A" w:rsidRDefault="004D2EA3" w:rsidP="00842B5A">
      <w:pPr>
        <w:rPr>
          <w:lang w:val="nl-NL"/>
        </w:rPr>
      </w:pPr>
      <w:r>
        <w:rPr>
          <w:lang w:val="nl-NL"/>
        </w:rPr>
        <w:t>Such an</w:t>
      </w:r>
      <w:r w:rsidR="00F40983">
        <w:rPr>
          <w:lang w:val="nl-NL"/>
        </w:rPr>
        <w:t xml:space="preserve"> </w:t>
      </w:r>
      <w:r w:rsidR="00BE33B0">
        <w:rPr>
          <w:lang w:val="nl-NL"/>
        </w:rPr>
        <w:t xml:space="preserve">enhancement </w:t>
      </w:r>
      <w:r w:rsidR="001E15CC">
        <w:rPr>
          <w:lang w:val="nl-NL"/>
        </w:rPr>
        <w:t>t</w:t>
      </w:r>
      <w:r w:rsidR="004D2653">
        <w:rPr>
          <w:lang w:val="nl-NL"/>
        </w:rPr>
        <w:t>o</w:t>
      </w:r>
      <w:r w:rsidR="00BE33B0">
        <w:rPr>
          <w:lang w:val="nl-NL"/>
        </w:rPr>
        <w:t xml:space="preserve"> </w:t>
      </w:r>
      <w:r w:rsidR="00511430" w:rsidRPr="008D7C41">
        <w:rPr>
          <w:lang w:val="nl-NL"/>
        </w:rPr>
        <w:t xml:space="preserve">“AF specific UE ID retrieval” procedure </w:t>
      </w:r>
      <w:r w:rsidR="00A877D8">
        <w:rPr>
          <w:lang w:val="nl-NL"/>
        </w:rPr>
        <w:t>(</w:t>
      </w:r>
      <w:r w:rsidR="00EF4CCD">
        <w:rPr>
          <w:lang w:val="nl-NL"/>
        </w:rPr>
        <w:t xml:space="preserve">as </w:t>
      </w:r>
      <w:r w:rsidR="00FA32B0">
        <w:rPr>
          <w:lang w:val="nl-NL"/>
        </w:rPr>
        <w:t>defined in</w:t>
      </w:r>
      <w:r w:rsidR="00511430">
        <w:rPr>
          <w:lang w:val="nl-NL"/>
        </w:rPr>
        <w:t xml:space="preserve"> </w:t>
      </w:r>
      <w:r w:rsidR="00511430" w:rsidRPr="008D7C41">
        <w:rPr>
          <w:lang w:val="nl-NL"/>
        </w:rPr>
        <w:t>23.502 clause 4.15.10</w:t>
      </w:r>
      <w:r w:rsidR="00A877D8">
        <w:rPr>
          <w:lang w:val="nl-NL"/>
        </w:rPr>
        <w:t xml:space="preserve">) </w:t>
      </w:r>
      <w:r w:rsidR="00756EC3">
        <w:rPr>
          <w:lang w:val="nl-NL"/>
        </w:rPr>
        <w:t xml:space="preserve">will </w:t>
      </w:r>
      <w:r w:rsidR="00075017" w:rsidRPr="00075017">
        <w:rPr>
          <w:lang w:val="nl-NL"/>
        </w:rPr>
        <w:t>increase the success rate of NEF northbound API usage by AFs which rely on “AF Specific UEID”</w:t>
      </w:r>
      <w:r w:rsidR="00EF4CCD">
        <w:rPr>
          <w:lang w:val="nl-NL"/>
        </w:rPr>
        <w:t xml:space="preserve"> availability</w:t>
      </w:r>
      <w:r w:rsidR="00615141">
        <w:rPr>
          <w:lang w:val="nl-NL"/>
        </w:rPr>
        <w:t>.</w:t>
      </w:r>
    </w:p>
    <w:p w14:paraId="274D0BDC" w14:textId="77777777" w:rsidR="00B97703" w:rsidRDefault="002F1940" w:rsidP="000F6242">
      <w:pPr>
        <w:pStyle w:val="Heading1"/>
      </w:pPr>
      <w:r>
        <w:t>2</w:t>
      </w:r>
      <w:r>
        <w:tab/>
      </w:r>
      <w:r w:rsidR="000F6242">
        <w:t>Actions</w:t>
      </w:r>
    </w:p>
    <w:p w14:paraId="51CCBAE2" w14:textId="2FEFFD0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331E">
        <w:rPr>
          <w:rFonts w:ascii="Arial" w:hAnsi="Arial" w:cs="Arial"/>
          <w:b/>
        </w:rPr>
        <w:t>SA</w:t>
      </w:r>
      <w:r w:rsidR="00BC6BC2">
        <w:rPr>
          <w:rFonts w:ascii="Arial" w:hAnsi="Arial" w:cs="Arial"/>
          <w:b/>
        </w:rPr>
        <w:t>2</w:t>
      </w:r>
      <w:r>
        <w:rPr>
          <w:rFonts w:ascii="Arial" w:hAnsi="Arial" w:cs="Arial"/>
          <w:b/>
        </w:rPr>
        <w:t xml:space="preserve"> </w:t>
      </w:r>
    </w:p>
    <w:p w14:paraId="0DF0A4E9" w14:textId="00A0C9A7" w:rsidR="00B97703" w:rsidRPr="00017F23" w:rsidRDefault="00B97703" w:rsidP="00E9331E">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9331E" w:rsidRPr="001A0D21">
        <w:t xml:space="preserve">SA6 asks </w:t>
      </w:r>
      <w:r w:rsidR="000B4509" w:rsidRPr="000B4509">
        <w:t xml:space="preserve">SA2 </w:t>
      </w:r>
      <w:r w:rsidR="00615141">
        <w:t xml:space="preserve">to </w:t>
      </w:r>
      <w:r w:rsidR="000B4509" w:rsidRPr="000B4509">
        <w:t>kindly consider the enhancement need</w:t>
      </w:r>
      <w:r w:rsidR="00030AA3">
        <w:t>ed</w:t>
      </w:r>
      <w:r w:rsidR="000B4509" w:rsidRPr="000B4509">
        <w:t xml:space="preserve"> in “AF specific UE ID retrieval” </w:t>
      </w:r>
      <w:r w:rsidR="00016DCA" w:rsidRPr="000B4509">
        <w:t xml:space="preserve">procedure </w:t>
      </w:r>
      <w:r w:rsidR="00E60A26">
        <w:t>(</w:t>
      </w:r>
      <w:r w:rsidR="00E60A26" w:rsidRPr="000B4509">
        <w:t>as defined in 23.502 clause 4.15.10</w:t>
      </w:r>
      <w:r w:rsidR="00E60A26">
        <w:t xml:space="preserve">) </w:t>
      </w:r>
      <w:r w:rsidR="00E94323">
        <w:t xml:space="preserve">which </w:t>
      </w:r>
      <w:r w:rsidR="00E60A26">
        <w:t xml:space="preserve">would </w:t>
      </w:r>
      <w:r w:rsidR="00E94323">
        <w:t>enable the</w:t>
      </w:r>
      <w:r w:rsidR="00E94323">
        <w:t xml:space="preserve"> dynamic generation and storage of AF specific UE ID if one doesn’t already exist in UDM/UDR</w:t>
      </w:r>
      <w:r w:rsidR="000B4509" w:rsidRPr="000B4509">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6ABB2270" w14:textId="00952498" w:rsidR="00672FCB" w:rsidRDefault="00672FCB" w:rsidP="00672FCB">
      <w:pPr>
        <w:tabs>
          <w:tab w:val="left" w:pos="5103"/>
        </w:tabs>
        <w:spacing w:after="120"/>
        <w:rPr>
          <w:rFonts w:ascii="Arial" w:hAnsi="Arial" w:cs="Arial"/>
          <w:bCs/>
        </w:rPr>
      </w:pPr>
      <w:r>
        <w:rPr>
          <w:rFonts w:ascii="Arial" w:hAnsi="Arial" w:cs="Arial"/>
          <w:bCs/>
        </w:rPr>
        <w:t>SA6#6</w:t>
      </w:r>
      <w:r>
        <w:rPr>
          <w:rFonts w:ascii="Arial" w:hAnsi="Arial" w:cs="Arial"/>
          <w:bCs/>
        </w:rPr>
        <w:t>7</w:t>
      </w:r>
      <w:r>
        <w:rPr>
          <w:rFonts w:ascii="Arial" w:hAnsi="Arial" w:cs="Arial"/>
          <w:bCs/>
        </w:rPr>
        <w:t xml:space="preserve">                 1</w:t>
      </w:r>
      <w:r w:rsidR="00BC257A">
        <w:rPr>
          <w:rFonts w:ascii="Arial" w:hAnsi="Arial" w:cs="Arial"/>
          <w:bCs/>
        </w:rPr>
        <w:t>9</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BC257A">
        <w:rPr>
          <w:rFonts w:ascii="Arial" w:hAnsi="Arial" w:cs="Arial"/>
          <w:bCs/>
        </w:rPr>
        <w:t>3</w:t>
      </w:r>
      <w:r w:rsidR="00BC257A">
        <w:rPr>
          <w:rFonts w:ascii="Arial" w:hAnsi="Arial" w:cs="Arial"/>
          <w:bCs/>
          <w:vertAlign w:val="superscript"/>
        </w:rPr>
        <w:t>rd</w:t>
      </w:r>
      <w:r>
        <w:rPr>
          <w:rFonts w:ascii="Arial" w:hAnsi="Arial" w:cs="Arial"/>
          <w:bCs/>
        </w:rPr>
        <w:t xml:space="preserve"> </w:t>
      </w:r>
      <w:r w:rsidR="00BC257A">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711D1D">
        <w:rPr>
          <w:rFonts w:ascii="Arial" w:hAnsi="Arial" w:cs="Arial"/>
          <w:bCs/>
        </w:rPr>
        <w:t>Fukuoka</w:t>
      </w:r>
      <w:r>
        <w:rPr>
          <w:rFonts w:ascii="Arial" w:hAnsi="Arial" w:cs="Arial"/>
          <w:bCs/>
        </w:rPr>
        <w:t xml:space="preserve">, </w:t>
      </w:r>
      <w:r w:rsidR="00711D1D">
        <w:rPr>
          <w:rFonts w:ascii="Arial" w:hAnsi="Arial" w:cs="Arial"/>
          <w:bCs/>
        </w:rPr>
        <w:t>Japan</w:t>
      </w:r>
    </w:p>
    <w:p w14:paraId="59569C68" w14:textId="77777777" w:rsidR="00672FCB" w:rsidRDefault="00672FCB" w:rsidP="00105674">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903D3" w14:textId="77777777" w:rsidR="00601FF7" w:rsidRDefault="00601FF7">
      <w:pPr>
        <w:spacing w:after="0"/>
      </w:pPr>
      <w:r>
        <w:separator/>
      </w:r>
    </w:p>
  </w:endnote>
  <w:endnote w:type="continuationSeparator" w:id="0">
    <w:p w14:paraId="5F2A148B" w14:textId="77777777" w:rsidR="00601FF7" w:rsidRDefault="00601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D8EE5" w14:textId="77777777" w:rsidR="00601FF7" w:rsidRDefault="00601FF7">
      <w:pPr>
        <w:spacing w:after="0"/>
      </w:pPr>
      <w:r>
        <w:separator/>
      </w:r>
    </w:p>
  </w:footnote>
  <w:footnote w:type="continuationSeparator" w:id="0">
    <w:p w14:paraId="5D57BD2F" w14:textId="77777777" w:rsidR="00601FF7" w:rsidRDefault="00601F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8116525">
    <w:abstractNumId w:val="3"/>
  </w:num>
  <w:num w:numId="2" w16cid:durableId="151918670">
    <w:abstractNumId w:val="2"/>
  </w:num>
  <w:num w:numId="3" w16cid:durableId="73816697">
    <w:abstractNumId w:val="1"/>
  </w:num>
  <w:num w:numId="4" w16cid:durableId="16857911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8B"/>
    <w:rsid w:val="0001587C"/>
    <w:rsid w:val="00016DCA"/>
    <w:rsid w:val="00017F23"/>
    <w:rsid w:val="00030AA3"/>
    <w:rsid w:val="0003338D"/>
    <w:rsid w:val="00046F08"/>
    <w:rsid w:val="00064DA5"/>
    <w:rsid w:val="00072913"/>
    <w:rsid w:val="00075017"/>
    <w:rsid w:val="00091E9B"/>
    <w:rsid w:val="00095BC2"/>
    <w:rsid w:val="000A5896"/>
    <w:rsid w:val="000A6C42"/>
    <w:rsid w:val="000B4509"/>
    <w:rsid w:val="000C2DA1"/>
    <w:rsid w:val="000C3E1C"/>
    <w:rsid w:val="000E4429"/>
    <w:rsid w:val="000F0969"/>
    <w:rsid w:val="000F39BD"/>
    <w:rsid w:val="000F6242"/>
    <w:rsid w:val="00105674"/>
    <w:rsid w:val="0013482A"/>
    <w:rsid w:val="0013794A"/>
    <w:rsid w:val="00167788"/>
    <w:rsid w:val="00174844"/>
    <w:rsid w:val="00182E29"/>
    <w:rsid w:val="001A2B4A"/>
    <w:rsid w:val="001A4BB4"/>
    <w:rsid w:val="001A5413"/>
    <w:rsid w:val="001B6753"/>
    <w:rsid w:val="001B79F4"/>
    <w:rsid w:val="001E15CC"/>
    <w:rsid w:val="001E685A"/>
    <w:rsid w:val="001F34C8"/>
    <w:rsid w:val="002201E4"/>
    <w:rsid w:val="00227464"/>
    <w:rsid w:val="00234E32"/>
    <w:rsid w:val="002353D3"/>
    <w:rsid w:val="002415E9"/>
    <w:rsid w:val="002531D5"/>
    <w:rsid w:val="002620F6"/>
    <w:rsid w:val="0026681A"/>
    <w:rsid w:val="00270389"/>
    <w:rsid w:val="002748D8"/>
    <w:rsid w:val="00282B22"/>
    <w:rsid w:val="002A1EA2"/>
    <w:rsid w:val="002A23FA"/>
    <w:rsid w:val="002A6824"/>
    <w:rsid w:val="002E09D9"/>
    <w:rsid w:val="002E1C31"/>
    <w:rsid w:val="002F1940"/>
    <w:rsid w:val="00314F3F"/>
    <w:rsid w:val="00316159"/>
    <w:rsid w:val="00320F57"/>
    <w:rsid w:val="003265A9"/>
    <w:rsid w:val="0034030B"/>
    <w:rsid w:val="00383545"/>
    <w:rsid w:val="00385BB0"/>
    <w:rsid w:val="003B654D"/>
    <w:rsid w:val="003C1E70"/>
    <w:rsid w:val="003C489E"/>
    <w:rsid w:val="003C7128"/>
    <w:rsid w:val="003D3743"/>
    <w:rsid w:val="00403775"/>
    <w:rsid w:val="004101BF"/>
    <w:rsid w:val="0043060C"/>
    <w:rsid w:val="00433500"/>
    <w:rsid w:val="00433F71"/>
    <w:rsid w:val="00440D43"/>
    <w:rsid w:val="00447DAE"/>
    <w:rsid w:val="00450032"/>
    <w:rsid w:val="00455362"/>
    <w:rsid w:val="0045595F"/>
    <w:rsid w:val="00457E1F"/>
    <w:rsid w:val="00477B79"/>
    <w:rsid w:val="00491896"/>
    <w:rsid w:val="004B46AC"/>
    <w:rsid w:val="004C3044"/>
    <w:rsid w:val="004D063A"/>
    <w:rsid w:val="004D2653"/>
    <w:rsid w:val="004D2EA3"/>
    <w:rsid w:val="004D6698"/>
    <w:rsid w:val="004E3939"/>
    <w:rsid w:val="004E57CF"/>
    <w:rsid w:val="004F5C4D"/>
    <w:rsid w:val="00500705"/>
    <w:rsid w:val="00511430"/>
    <w:rsid w:val="00520EC6"/>
    <w:rsid w:val="00524687"/>
    <w:rsid w:val="00527858"/>
    <w:rsid w:val="005745ED"/>
    <w:rsid w:val="00595FB9"/>
    <w:rsid w:val="005B5087"/>
    <w:rsid w:val="005C2F97"/>
    <w:rsid w:val="005F3B26"/>
    <w:rsid w:val="005F540E"/>
    <w:rsid w:val="00601FF7"/>
    <w:rsid w:val="00615141"/>
    <w:rsid w:val="00622E30"/>
    <w:rsid w:val="00630AA8"/>
    <w:rsid w:val="00633162"/>
    <w:rsid w:val="00646E60"/>
    <w:rsid w:val="0065270E"/>
    <w:rsid w:val="00672C66"/>
    <w:rsid w:val="00672FCB"/>
    <w:rsid w:val="00674AA7"/>
    <w:rsid w:val="00697340"/>
    <w:rsid w:val="006A10B7"/>
    <w:rsid w:val="006A3A35"/>
    <w:rsid w:val="006A3B8E"/>
    <w:rsid w:val="006B0604"/>
    <w:rsid w:val="006B5245"/>
    <w:rsid w:val="006C2ECC"/>
    <w:rsid w:val="006E0D4F"/>
    <w:rsid w:val="006F2D99"/>
    <w:rsid w:val="00700842"/>
    <w:rsid w:val="00704648"/>
    <w:rsid w:val="00711D1D"/>
    <w:rsid w:val="00714AC3"/>
    <w:rsid w:val="00726022"/>
    <w:rsid w:val="007418E8"/>
    <w:rsid w:val="00756EC3"/>
    <w:rsid w:val="00777D53"/>
    <w:rsid w:val="007C7EAD"/>
    <w:rsid w:val="007D6C47"/>
    <w:rsid w:val="007E6E95"/>
    <w:rsid w:val="007F4F92"/>
    <w:rsid w:val="007F6810"/>
    <w:rsid w:val="007F6F25"/>
    <w:rsid w:val="00800273"/>
    <w:rsid w:val="00822933"/>
    <w:rsid w:val="00822BB7"/>
    <w:rsid w:val="00832356"/>
    <w:rsid w:val="00832B2B"/>
    <w:rsid w:val="00842B5A"/>
    <w:rsid w:val="0086435D"/>
    <w:rsid w:val="008647E2"/>
    <w:rsid w:val="00871009"/>
    <w:rsid w:val="00881824"/>
    <w:rsid w:val="00883B75"/>
    <w:rsid w:val="008858CD"/>
    <w:rsid w:val="008B6C81"/>
    <w:rsid w:val="008D5A86"/>
    <w:rsid w:val="008D772F"/>
    <w:rsid w:val="008D7C41"/>
    <w:rsid w:val="008E197E"/>
    <w:rsid w:val="009243EF"/>
    <w:rsid w:val="0092555C"/>
    <w:rsid w:val="00930965"/>
    <w:rsid w:val="00935ECA"/>
    <w:rsid w:val="00941086"/>
    <w:rsid w:val="00943675"/>
    <w:rsid w:val="00947BCE"/>
    <w:rsid w:val="009513B0"/>
    <w:rsid w:val="00953874"/>
    <w:rsid w:val="00954653"/>
    <w:rsid w:val="0099222E"/>
    <w:rsid w:val="009930DD"/>
    <w:rsid w:val="0099764C"/>
    <w:rsid w:val="009D2E2E"/>
    <w:rsid w:val="009E6166"/>
    <w:rsid w:val="009F725D"/>
    <w:rsid w:val="00A217EA"/>
    <w:rsid w:val="00A339E5"/>
    <w:rsid w:val="00A34B3D"/>
    <w:rsid w:val="00A4499E"/>
    <w:rsid w:val="00A46CCB"/>
    <w:rsid w:val="00A653CE"/>
    <w:rsid w:val="00A673D5"/>
    <w:rsid w:val="00A71544"/>
    <w:rsid w:val="00A766F8"/>
    <w:rsid w:val="00A877D8"/>
    <w:rsid w:val="00A90373"/>
    <w:rsid w:val="00AB5608"/>
    <w:rsid w:val="00AB6C8B"/>
    <w:rsid w:val="00AC6106"/>
    <w:rsid w:val="00AE1828"/>
    <w:rsid w:val="00AE1B99"/>
    <w:rsid w:val="00B01B92"/>
    <w:rsid w:val="00B15F4D"/>
    <w:rsid w:val="00B24CE7"/>
    <w:rsid w:val="00B263DC"/>
    <w:rsid w:val="00B27EB4"/>
    <w:rsid w:val="00B33F3C"/>
    <w:rsid w:val="00B34E04"/>
    <w:rsid w:val="00B36DAD"/>
    <w:rsid w:val="00B44FF6"/>
    <w:rsid w:val="00B46603"/>
    <w:rsid w:val="00B5011D"/>
    <w:rsid w:val="00B50D96"/>
    <w:rsid w:val="00B55001"/>
    <w:rsid w:val="00B61FDC"/>
    <w:rsid w:val="00B75B70"/>
    <w:rsid w:val="00B77591"/>
    <w:rsid w:val="00B823A6"/>
    <w:rsid w:val="00B97703"/>
    <w:rsid w:val="00BB031C"/>
    <w:rsid w:val="00BB2D92"/>
    <w:rsid w:val="00BB3A08"/>
    <w:rsid w:val="00BB6A1F"/>
    <w:rsid w:val="00BC257A"/>
    <w:rsid w:val="00BC6BC2"/>
    <w:rsid w:val="00BE33B0"/>
    <w:rsid w:val="00BF681D"/>
    <w:rsid w:val="00C04BAC"/>
    <w:rsid w:val="00C06D5B"/>
    <w:rsid w:val="00C178A7"/>
    <w:rsid w:val="00C17B7B"/>
    <w:rsid w:val="00C23C20"/>
    <w:rsid w:val="00C257E1"/>
    <w:rsid w:val="00C362C0"/>
    <w:rsid w:val="00C52485"/>
    <w:rsid w:val="00C64983"/>
    <w:rsid w:val="00CB0B47"/>
    <w:rsid w:val="00CB4093"/>
    <w:rsid w:val="00CB76C8"/>
    <w:rsid w:val="00CC7A8B"/>
    <w:rsid w:val="00CD278E"/>
    <w:rsid w:val="00CD5002"/>
    <w:rsid w:val="00CF46F9"/>
    <w:rsid w:val="00CF6087"/>
    <w:rsid w:val="00D02856"/>
    <w:rsid w:val="00D144DE"/>
    <w:rsid w:val="00D20571"/>
    <w:rsid w:val="00D209D8"/>
    <w:rsid w:val="00D25CD3"/>
    <w:rsid w:val="00D62A0E"/>
    <w:rsid w:val="00D66E11"/>
    <w:rsid w:val="00D84FCE"/>
    <w:rsid w:val="00D856BD"/>
    <w:rsid w:val="00D944BD"/>
    <w:rsid w:val="00D94C54"/>
    <w:rsid w:val="00D9628C"/>
    <w:rsid w:val="00DD2D7E"/>
    <w:rsid w:val="00DF7E9B"/>
    <w:rsid w:val="00E06BC4"/>
    <w:rsid w:val="00E60A26"/>
    <w:rsid w:val="00E92981"/>
    <w:rsid w:val="00E9331E"/>
    <w:rsid w:val="00E94323"/>
    <w:rsid w:val="00E961C6"/>
    <w:rsid w:val="00EB2ABD"/>
    <w:rsid w:val="00EC0AE9"/>
    <w:rsid w:val="00ED48C3"/>
    <w:rsid w:val="00EE2864"/>
    <w:rsid w:val="00EF0561"/>
    <w:rsid w:val="00EF4CCD"/>
    <w:rsid w:val="00EF5DB2"/>
    <w:rsid w:val="00F11B2F"/>
    <w:rsid w:val="00F24338"/>
    <w:rsid w:val="00F24E27"/>
    <w:rsid w:val="00F33593"/>
    <w:rsid w:val="00F34B3C"/>
    <w:rsid w:val="00F401E7"/>
    <w:rsid w:val="00F40983"/>
    <w:rsid w:val="00F43888"/>
    <w:rsid w:val="00F67125"/>
    <w:rsid w:val="00F6763D"/>
    <w:rsid w:val="00F851EB"/>
    <w:rsid w:val="00F91527"/>
    <w:rsid w:val="00F946DD"/>
    <w:rsid w:val="00FA32B0"/>
    <w:rsid w:val="00FC4854"/>
    <w:rsid w:val="00FC692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7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0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05674"/>
    <w:pPr>
      <w:pBdr>
        <w:top w:val="none" w:sz="0" w:space="0" w:color="auto"/>
      </w:pBdr>
      <w:spacing w:before="180"/>
      <w:outlineLvl w:val="1"/>
    </w:pPr>
    <w:rPr>
      <w:sz w:val="32"/>
    </w:rPr>
  </w:style>
  <w:style w:type="paragraph" w:styleId="Heading3">
    <w:name w:val="heading 3"/>
    <w:aliases w:val="H3,h3"/>
    <w:basedOn w:val="Heading2"/>
    <w:next w:val="Normal"/>
    <w:qFormat/>
    <w:rsid w:val="00105674"/>
    <w:pPr>
      <w:spacing w:before="120"/>
      <w:outlineLvl w:val="2"/>
    </w:pPr>
    <w:rPr>
      <w:sz w:val="28"/>
    </w:rPr>
  </w:style>
  <w:style w:type="paragraph" w:styleId="Heading4">
    <w:name w:val="heading 4"/>
    <w:aliases w:val="h4"/>
    <w:basedOn w:val="Heading3"/>
    <w:next w:val="Normal"/>
    <w:qFormat/>
    <w:rsid w:val="00105674"/>
    <w:pPr>
      <w:ind w:left="1418" w:hanging="1418"/>
      <w:outlineLvl w:val="3"/>
    </w:pPr>
    <w:rPr>
      <w:sz w:val="24"/>
    </w:rPr>
  </w:style>
  <w:style w:type="paragraph" w:styleId="Heading5">
    <w:name w:val="heading 5"/>
    <w:aliases w:val="h5"/>
    <w:basedOn w:val="Heading4"/>
    <w:next w:val="Normal"/>
    <w:qFormat/>
    <w:rsid w:val="00105674"/>
    <w:pPr>
      <w:ind w:left="1701" w:hanging="1701"/>
      <w:outlineLvl w:val="4"/>
    </w:pPr>
    <w:rPr>
      <w:sz w:val="22"/>
    </w:rPr>
  </w:style>
  <w:style w:type="paragraph" w:styleId="Heading6">
    <w:name w:val="heading 6"/>
    <w:aliases w:val="h6"/>
    <w:basedOn w:val="H6"/>
    <w:next w:val="Normal"/>
    <w:qFormat/>
    <w:rsid w:val="00105674"/>
    <w:pPr>
      <w:outlineLvl w:val="5"/>
    </w:pPr>
  </w:style>
  <w:style w:type="paragraph" w:styleId="Heading7">
    <w:name w:val="heading 7"/>
    <w:basedOn w:val="H6"/>
    <w:next w:val="Normal"/>
    <w:qFormat/>
    <w:rsid w:val="00105674"/>
    <w:pPr>
      <w:outlineLvl w:val="6"/>
    </w:pPr>
  </w:style>
  <w:style w:type="paragraph" w:styleId="Heading8">
    <w:name w:val="heading 8"/>
    <w:basedOn w:val="Heading1"/>
    <w:next w:val="Normal"/>
    <w:qFormat/>
    <w:rsid w:val="00105674"/>
    <w:pPr>
      <w:ind w:left="0" w:firstLine="0"/>
      <w:outlineLvl w:val="7"/>
    </w:pPr>
  </w:style>
  <w:style w:type="paragraph" w:styleId="Heading9">
    <w:name w:val="heading 9"/>
    <w:basedOn w:val="Heading8"/>
    <w:next w:val="Normal"/>
    <w:qFormat/>
    <w:rsid w:val="001056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5674"/>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056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56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5674"/>
    <w:pPr>
      <w:spacing w:before="180"/>
      <w:ind w:left="2693" w:hanging="2693"/>
    </w:pPr>
    <w:rPr>
      <w:b/>
    </w:rPr>
  </w:style>
  <w:style w:type="paragraph" w:styleId="TOC1">
    <w:name w:val="toc 1"/>
    <w:semiHidden/>
    <w:rsid w:val="001056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0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05674"/>
    <w:pPr>
      <w:ind w:left="1701" w:hanging="1701"/>
    </w:pPr>
  </w:style>
  <w:style w:type="paragraph" w:styleId="TOC4">
    <w:name w:val="toc 4"/>
    <w:basedOn w:val="TOC3"/>
    <w:semiHidden/>
    <w:rsid w:val="00105674"/>
    <w:pPr>
      <w:ind w:left="1418" w:hanging="1418"/>
    </w:pPr>
  </w:style>
  <w:style w:type="paragraph" w:styleId="TOC3">
    <w:name w:val="toc 3"/>
    <w:basedOn w:val="TOC2"/>
    <w:semiHidden/>
    <w:rsid w:val="00105674"/>
    <w:pPr>
      <w:ind w:left="1134" w:hanging="1134"/>
    </w:pPr>
  </w:style>
  <w:style w:type="paragraph" w:styleId="TOC2">
    <w:name w:val="toc 2"/>
    <w:basedOn w:val="TOC1"/>
    <w:semiHidden/>
    <w:rsid w:val="00105674"/>
    <w:pPr>
      <w:keepNext w:val="0"/>
      <w:spacing w:before="0"/>
      <w:ind w:left="851" w:hanging="851"/>
    </w:pPr>
    <w:rPr>
      <w:sz w:val="20"/>
    </w:rPr>
  </w:style>
  <w:style w:type="paragraph" w:styleId="Index2">
    <w:name w:val="index 2"/>
    <w:basedOn w:val="Index1"/>
    <w:semiHidden/>
    <w:rsid w:val="00105674"/>
    <w:pPr>
      <w:ind w:left="284"/>
    </w:pPr>
  </w:style>
  <w:style w:type="paragraph" w:styleId="Index1">
    <w:name w:val="index 1"/>
    <w:basedOn w:val="Normal"/>
    <w:semiHidden/>
    <w:rsid w:val="00105674"/>
    <w:pPr>
      <w:keepLines/>
      <w:spacing w:after="0"/>
    </w:pPr>
  </w:style>
  <w:style w:type="paragraph" w:customStyle="1" w:styleId="ZH">
    <w:name w:val="ZH"/>
    <w:rsid w:val="001056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05674"/>
    <w:pPr>
      <w:outlineLvl w:val="9"/>
    </w:pPr>
  </w:style>
  <w:style w:type="paragraph" w:styleId="ListNumber2">
    <w:name w:val="List Number 2"/>
    <w:basedOn w:val="ListNumber"/>
    <w:semiHidden/>
    <w:rsid w:val="00105674"/>
    <w:pPr>
      <w:ind w:left="851"/>
    </w:pPr>
  </w:style>
  <w:style w:type="character" w:styleId="FootnoteReference">
    <w:name w:val="footnote reference"/>
    <w:semiHidden/>
    <w:rsid w:val="00105674"/>
    <w:rPr>
      <w:b/>
      <w:position w:val="6"/>
      <w:sz w:val="16"/>
    </w:rPr>
  </w:style>
  <w:style w:type="paragraph" w:styleId="FootnoteText">
    <w:name w:val="footnote text"/>
    <w:basedOn w:val="Normal"/>
    <w:link w:val="FootnoteTextChar"/>
    <w:semiHidden/>
    <w:rsid w:val="00105674"/>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5674"/>
    <w:rPr>
      <w:b/>
    </w:rPr>
  </w:style>
  <w:style w:type="paragraph" w:customStyle="1" w:styleId="TAC">
    <w:name w:val="TAC"/>
    <w:basedOn w:val="TAL"/>
    <w:rsid w:val="00105674"/>
    <w:pPr>
      <w:jc w:val="center"/>
    </w:pPr>
  </w:style>
  <w:style w:type="paragraph" w:customStyle="1" w:styleId="TF">
    <w:name w:val="TF"/>
    <w:basedOn w:val="TH"/>
    <w:rsid w:val="00105674"/>
    <w:pPr>
      <w:keepNext w:val="0"/>
      <w:spacing w:before="0" w:after="240"/>
    </w:pPr>
  </w:style>
  <w:style w:type="paragraph" w:customStyle="1" w:styleId="NO">
    <w:name w:val="NO"/>
    <w:basedOn w:val="Normal"/>
    <w:rsid w:val="00105674"/>
    <w:pPr>
      <w:keepLines/>
      <w:ind w:left="1135" w:hanging="851"/>
    </w:pPr>
  </w:style>
  <w:style w:type="paragraph" w:styleId="TOC9">
    <w:name w:val="toc 9"/>
    <w:basedOn w:val="TOC8"/>
    <w:semiHidden/>
    <w:rsid w:val="00105674"/>
    <w:pPr>
      <w:ind w:left="1418" w:hanging="1418"/>
    </w:pPr>
  </w:style>
  <w:style w:type="paragraph" w:customStyle="1" w:styleId="EX">
    <w:name w:val="EX"/>
    <w:basedOn w:val="Normal"/>
    <w:rsid w:val="00105674"/>
    <w:pPr>
      <w:keepLines/>
      <w:ind w:left="1702" w:hanging="1418"/>
    </w:pPr>
  </w:style>
  <w:style w:type="paragraph" w:customStyle="1" w:styleId="FP">
    <w:name w:val="FP"/>
    <w:basedOn w:val="Normal"/>
    <w:rsid w:val="00105674"/>
    <w:pPr>
      <w:spacing w:after="0"/>
    </w:pPr>
  </w:style>
  <w:style w:type="paragraph" w:customStyle="1" w:styleId="LD">
    <w:name w:val="LD"/>
    <w:rsid w:val="0010567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05674"/>
    <w:pPr>
      <w:spacing w:after="0"/>
    </w:pPr>
  </w:style>
  <w:style w:type="paragraph" w:customStyle="1" w:styleId="EW">
    <w:name w:val="EW"/>
    <w:basedOn w:val="EX"/>
    <w:rsid w:val="00105674"/>
    <w:pPr>
      <w:spacing w:after="0"/>
    </w:pPr>
  </w:style>
  <w:style w:type="paragraph" w:styleId="TOC6">
    <w:name w:val="toc 6"/>
    <w:basedOn w:val="TOC5"/>
    <w:next w:val="Normal"/>
    <w:semiHidden/>
    <w:rsid w:val="00105674"/>
    <w:pPr>
      <w:ind w:left="1985" w:hanging="1985"/>
    </w:pPr>
  </w:style>
  <w:style w:type="paragraph" w:styleId="TOC7">
    <w:name w:val="toc 7"/>
    <w:basedOn w:val="TOC6"/>
    <w:next w:val="Normal"/>
    <w:semiHidden/>
    <w:rsid w:val="00105674"/>
    <w:pPr>
      <w:ind w:left="2268" w:hanging="2268"/>
    </w:pPr>
  </w:style>
  <w:style w:type="paragraph" w:styleId="ListBullet2">
    <w:name w:val="List Bullet 2"/>
    <w:basedOn w:val="ListBullet"/>
    <w:semiHidden/>
    <w:rsid w:val="00105674"/>
    <w:pPr>
      <w:ind w:left="851"/>
    </w:pPr>
  </w:style>
  <w:style w:type="paragraph" w:styleId="ListBullet3">
    <w:name w:val="List Bullet 3"/>
    <w:basedOn w:val="ListBullet2"/>
    <w:semiHidden/>
    <w:rsid w:val="00105674"/>
    <w:pPr>
      <w:ind w:left="1135"/>
    </w:pPr>
  </w:style>
  <w:style w:type="paragraph" w:styleId="ListNumber">
    <w:name w:val="List Number"/>
    <w:basedOn w:val="List"/>
    <w:semiHidden/>
    <w:rsid w:val="00105674"/>
  </w:style>
  <w:style w:type="paragraph" w:customStyle="1" w:styleId="EQ">
    <w:name w:val="EQ"/>
    <w:basedOn w:val="Normal"/>
    <w:next w:val="Normal"/>
    <w:rsid w:val="00105674"/>
    <w:pPr>
      <w:keepLines/>
      <w:tabs>
        <w:tab w:val="center" w:pos="4536"/>
        <w:tab w:val="right" w:pos="9072"/>
      </w:tabs>
    </w:pPr>
    <w:rPr>
      <w:noProof/>
    </w:rPr>
  </w:style>
  <w:style w:type="paragraph" w:customStyle="1" w:styleId="TH">
    <w:name w:val="TH"/>
    <w:basedOn w:val="Normal"/>
    <w:rsid w:val="00105674"/>
    <w:pPr>
      <w:keepNext/>
      <w:keepLines/>
      <w:spacing w:before="60"/>
      <w:jc w:val="center"/>
    </w:pPr>
    <w:rPr>
      <w:rFonts w:ascii="Arial" w:hAnsi="Arial"/>
      <w:b/>
    </w:rPr>
  </w:style>
  <w:style w:type="paragraph" w:customStyle="1" w:styleId="NF">
    <w:name w:val="NF"/>
    <w:basedOn w:val="NO"/>
    <w:rsid w:val="00105674"/>
    <w:pPr>
      <w:keepNext/>
      <w:spacing w:after="0"/>
    </w:pPr>
    <w:rPr>
      <w:rFonts w:ascii="Arial" w:hAnsi="Arial"/>
      <w:sz w:val="18"/>
    </w:rPr>
  </w:style>
  <w:style w:type="paragraph" w:customStyle="1" w:styleId="PL">
    <w:name w:val="PL"/>
    <w:rsid w:val="0010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05674"/>
    <w:pPr>
      <w:jc w:val="right"/>
    </w:pPr>
  </w:style>
  <w:style w:type="paragraph" w:customStyle="1" w:styleId="H6">
    <w:name w:val="H6"/>
    <w:basedOn w:val="Heading5"/>
    <w:next w:val="Normal"/>
    <w:rsid w:val="00105674"/>
    <w:pPr>
      <w:ind w:left="1985" w:hanging="1985"/>
      <w:outlineLvl w:val="9"/>
    </w:pPr>
    <w:rPr>
      <w:sz w:val="20"/>
    </w:rPr>
  </w:style>
  <w:style w:type="paragraph" w:customStyle="1" w:styleId="TAN">
    <w:name w:val="TAN"/>
    <w:basedOn w:val="TAL"/>
    <w:rsid w:val="00105674"/>
    <w:pPr>
      <w:ind w:left="851" w:hanging="851"/>
    </w:pPr>
  </w:style>
  <w:style w:type="paragraph" w:customStyle="1" w:styleId="TAL">
    <w:name w:val="TAL"/>
    <w:basedOn w:val="Normal"/>
    <w:rsid w:val="00105674"/>
    <w:pPr>
      <w:keepNext/>
      <w:keepLines/>
      <w:spacing w:after="0"/>
    </w:pPr>
    <w:rPr>
      <w:rFonts w:ascii="Arial" w:hAnsi="Arial"/>
      <w:sz w:val="18"/>
    </w:rPr>
  </w:style>
  <w:style w:type="paragraph" w:customStyle="1" w:styleId="ZA">
    <w:name w:val="ZA"/>
    <w:rsid w:val="0010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0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056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0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05674"/>
    <w:pPr>
      <w:framePr w:wrap="notBeside" w:y="16161"/>
    </w:pPr>
  </w:style>
  <w:style w:type="character" w:customStyle="1" w:styleId="ZGSM">
    <w:name w:val="ZGSM"/>
    <w:rsid w:val="00105674"/>
  </w:style>
  <w:style w:type="paragraph" w:styleId="List2">
    <w:name w:val="List 2"/>
    <w:basedOn w:val="List"/>
    <w:semiHidden/>
    <w:rsid w:val="00105674"/>
    <w:pPr>
      <w:ind w:left="851"/>
    </w:pPr>
  </w:style>
  <w:style w:type="paragraph" w:customStyle="1" w:styleId="ZG">
    <w:name w:val="ZG"/>
    <w:rsid w:val="0010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05674"/>
    <w:pPr>
      <w:ind w:left="1135"/>
    </w:pPr>
  </w:style>
  <w:style w:type="paragraph" w:styleId="List4">
    <w:name w:val="List 4"/>
    <w:basedOn w:val="List3"/>
    <w:semiHidden/>
    <w:rsid w:val="00105674"/>
    <w:pPr>
      <w:ind w:left="1418"/>
    </w:pPr>
  </w:style>
  <w:style w:type="paragraph" w:styleId="List5">
    <w:name w:val="List 5"/>
    <w:basedOn w:val="List4"/>
    <w:semiHidden/>
    <w:rsid w:val="00105674"/>
    <w:pPr>
      <w:ind w:left="1702"/>
    </w:pPr>
  </w:style>
  <w:style w:type="paragraph" w:customStyle="1" w:styleId="EditorsNote">
    <w:name w:val="Editor's Note"/>
    <w:basedOn w:val="NO"/>
    <w:rsid w:val="00105674"/>
    <w:rPr>
      <w:color w:val="FF0000"/>
    </w:rPr>
  </w:style>
  <w:style w:type="paragraph" w:styleId="List">
    <w:name w:val="List"/>
    <w:basedOn w:val="Normal"/>
    <w:semiHidden/>
    <w:rsid w:val="00105674"/>
    <w:pPr>
      <w:ind w:left="568" w:hanging="284"/>
    </w:pPr>
  </w:style>
  <w:style w:type="paragraph" w:styleId="ListBullet">
    <w:name w:val="List Bullet"/>
    <w:basedOn w:val="List"/>
    <w:semiHidden/>
    <w:rsid w:val="00105674"/>
  </w:style>
  <w:style w:type="paragraph" w:styleId="ListBullet4">
    <w:name w:val="List Bullet 4"/>
    <w:basedOn w:val="ListBullet3"/>
    <w:semiHidden/>
    <w:rsid w:val="00105674"/>
    <w:pPr>
      <w:ind w:left="1418"/>
    </w:pPr>
  </w:style>
  <w:style w:type="paragraph" w:styleId="ListBullet5">
    <w:name w:val="List Bullet 5"/>
    <w:basedOn w:val="ListBullet4"/>
    <w:semiHidden/>
    <w:rsid w:val="00105674"/>
    <w:pPr>
      <w:ind w:left="1702"/>
    </w:pPr>
  </w:style>
  <w:style w:type="paragraph" w:customStyle="1" w:styleId="B2">
    <w:name w:val="B2"/>
    <w:basedOn w:val="List2"/>
    <w:rsid w:val="00105674"/>
  </w:style>
  <w:style w:type="paragraph" w:customStyle="1" w:styleId="B3">
    <w:name w:val="B3"/>
    <w:basedOn w:val="List3"/>
    <w:rsid w:val="00105674"/>
  </w:style>
  <w:style w:type="paragraph" w:customStyle="1" w:styleId="B4">
    <w:name w:val="B4"/>
    <w:basedOn w:val="List4"/>
    <w:rsid w:val="00105674"/>
  </w:style>
  <w:style w:type="paragraph" w:customStyle="1" w:styleId="B5">
    <w:name w:val="B5"/>
    <w:basedOn w:val="List5"/>
    <w:rsid w:val="00105674"/>
  </w:style>
  <w:style w:type="paragraph" w:customStyle="1" w:styleId="ZTD">
    <w:name w:val="ZTD"/>
    <w:basedOn w:val="ZB"/>
    <w:rsid w:val="0010567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basedOn w:val="DefaultParagraphFont"/>
    <w:uiPriority w:val="99"/>
    <w:semiHidden/>
    <w:unhideWhenUsed/>
    <w:rsid w:val="00F67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m7084@at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171</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MOHAJERI, SHAHRAM</cp:lastModifiedBy>
  <cp:revision>141</cp:revision>
  <cp:lastPrinted>2002-04-23T07:10:00Z</cp:lastPrinted>
  <dcterms:created xsi:type="dcterms:W3CDTF">2025-02-09T17:34:00Z</dcterms:created>
  <dcterms:modified xsi:type="dcterms:W3CDTF">2025-02-09T20:34:00Z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